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CC7D6D" w:rsidRDefault="008C462E">
      <w:pPr>
        <w:widowControl w:val="0"/>
        <w:spacing w:line="120" w:lineRule="exact"/>
        <w:rPr>
          <w:rFonts w:ascii="Times New Roman" w:hAnsi="Times New Roman" w:cs="Times New Roman"/>
          <w:sz w:val="24"/>
          <w:szCs w:val="24"/>
        </w:rPr>
      </w:pPr>
      <w:bookmarkStart w:id="0" w:name="_GoBack"/>
      <w:bookmarkEnd w:id="0"/>
    </w:p>
    <w:p w:rsidR="0059234B" w:rsidRPr="00CC7D6D" w:rsidRDefault="008C462E" w:rsidP="0059234B">
      <w:pPr>
        <w:widowControl w:val="0"/>
        <w:tabs>
          <w:tab w:val="left" w:pos="360"/>
        </w:tabs>
        <w:rPr>
          <w:rFonts w:ascii="Times New Roman" w:hAnsi="Times New Roman" w:cs="Times New Roman"/>
          <w:sz w:val="24"/>
          <w:szCs w:val="24"/>
        </w:rPr>
      </w:pPr>
      <w:r w:rsidRPr="00CC7D6D">
        <w:rPr>
          <w:rFonts w:ascii="Times New Roman" w:hAnsi="Times New Roman" w:cs="Times New Roman"/>
          <w:sz w:val="24"/>
          <w:szCs w:val="24"/>
        </w:rPr>
        <w:tab/>
      </w:r>
    </w:p>
    <w:p w:rsidR="0059234B" w:rsidRPr="00CC7D6D" w:rsidRDefault="0059234B" w:rsidP="0059234B">
      <w:pPr>
        <w:widowControl w:val="0"/>
        <w:tabs>
          <w:tab w:val="left" w:pos="360"/>
          <w:tab w:val="right" w:pos="10620"/>
        </w:tabs>
        <w:rPr>
          <w:rFonts w:ascii="Times New Roman" w:hAnsi="Times New Roman" w:cs="Times New Roman"/>
          <w:sz w:val="24"/>
          <w:szCs w:val="24"/>
        </w:rPr>
      </w:pPr>
      <w:r w:rsidRPr="00CC7D6D">
        <w:rPr>
          <w:rFonts w:ascii="Times New Roman" w:hAnsi="Times New Roman" w:cs="Times New Roman"/>
          <w:sz w:val="24"/>
          <w:szCs w:val="24"/>
        </w:rPr>
        <w:tab/>
      </w:r>
      <w:r w:rsidR="00D359B0" w:rsidRPr="00CC7D6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CC7D6D" w:rsidRDefault="008C462E">
      <w:pPr>
        <w:widowControl w:val="0"/>
        <w:tabs>
          <w:tab w:val="left" w:pos="360"/>
        </w:tabs>
        <w:rPr>
          <w:rFonts w:ascii="Times New Roman" w:hAnsi="Times New Roman" w:cs="Times New Roman"/>
          <w:sz w:val="24"/>
          <w:szCs w:val="24"/>
        </w:rPr>
      </w:pPr>
    </w:p>
    <w:p w:rsidR="008C462E" w:rsidRPr="00CC7D6D" w:rsidRDefault="008C462E" w:rsidP="00C33B70">
      <w:pPr>
        <w:widowControl w:val="0"/>
        <w:rPr>
          <w:rFonts w:ascii="Times New Roman" w:hAnsi="Times New Roman" w:cs="Times New Roman"/>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8C462E" w:rsidRPr="00CC7D6D" w:rsidRDefault="00D2641B" w:rsidP="00C33B70">
      <w:pPr>
        <w:widowControl w:val="0"/>
        <w:tabs>
          <w:tab w:val="center" w:pos="5819"/>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Compliance</w:t>
      </w:r>
      <w:r w:rsidR="008C462E" w:rsidRPr="00CC7D6D">
        <w:rPr>
          <w:rFonts w:ascii="Times New Roman" w:hAnsi="Times New Roman" w:cs="Times New Roman"/>
          <w:b/>
          <w:bCs/>
          <w:color w:val="000000"/>
          <w:sz w:val="24"/>
          <w:szCs w:val="24"/>
        </w:rPr>
        <w:t xml:space="preserve"> Questionnaire and</w:t>
      </w:r>
    </w:p>
    <w:p w:rsidR="008C462E" w:rsidRPr="00CC7D6D" w:rsidRDefault="008C462E" w:rsidP="00C33B70">
      <w:pPr>
        <w:widowControl w:val="0"/>
        <w:tabs>
          <w:tab w:val="center" w:pos="5820"/>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Reliability Standard Audit Worksheet</w:t>
      </w:r>
    </w:p>
    <w:p w:rsidR="00771C45" w:rsidRDefault="00771C45" w:rsidP="00C33B70">
      <w:pPr>
        <w:widowControl w:val="0"/>
        <w:ind w:left="1" w:hanging="1"/>
        <w:jc w:val="center"/>
        <w:rPr>
          <w:rFonts w:ascii="Times New Roman" w:hAnsi="Times New Roman" w:cs="Times New Roman"/>
          <w:b/>
          <w:bCs/>
          <w:sz w:val="24"/>
          <w:szCs w:val="24"/>
        </w:rPr>
      </w:pPr>
    </w:p>
    <w:p w:rsidR="006E30C9" w:rsidRDefault="006E30C9" w:rsidP="00C33B70">
      <w:pPr>
        <w:widowControl w:val="0"/>
        <w:ind w:left="1" w:hanging="1"/>
        <w:jc w:val="center"/>
        <w:rPr>
          <w:rFonts w:ascii="Times New Roman" w:hAnsi="Times New Roman" w:cs="Times New Roman"/>
          <w:b/>
          <w:bCs/>
          <w:sz w:val="24"/>
          <w:szCs w:val="24"/>
        </w:rPr>
      </w:pPr>
    </w:p>
    <w:p w:rsidR="008C462E" w:rsidRPr="00CC7D6D" w:rsidRDefault="005E29C0" w:rsidP="00C33B70">
      <w:pPr>
        <w:widowControl w:val="0"/>
        <w:ind w:left="1" w:hanging="1"/>
        <w:jc w:val="center"/>
        <w:rPr>
          <w:rFonts w:ascii="Times New Roman" w:hAnsi="Times New Roman" w:cs="Times New Roman"/>
          <w:sz w:val="24"/>
          <w:szCs w:val="24"/>
        </w:rPr>
      </w:pPr>
      <w:r w:rsidRPr="00CC7D6D">
        <w:rPr>
          <w:rFonts w:ascii="Times New Roman" w:hAnsi="Times New Roman" w:cs="Times New Roman"/>
          <w:b/>
          <w:bCs/>
          <w:sz w:val="24"/>
          <w:szCs w:val="24"/>
        </w:rPr>
        <w:t>T</w:t>
      </w:r>
      <w:r w:rsidR="001F76D2" w:rsidRPr="00CC7D6D">
        <w:rPr>
          <w:rFonts w:ascii="Times New Roman" w:hAnsi="Times New Roman" w:cs="Times New Roman"/>
          <w:b/>
          <w:bCs/>
          <w:sz w:val="24"/>
          <w:szCs w:val="24"/>
        </w:rPr>
        <w:t>OP</w:t>
      </w:r>
      <w:r w:rsidR="001B5272" w:rsidRPr="00CC7D6D">
        <w:rPr>
          <w:rFonts w:ascii="Times New Roman" w:hAnsi="Times New Roman" w:cs="Times New Roman"/>
          <w:b/>
          <w:bCs/>
          <w:sz w:val="24"/>
          <w:szCs w:val="24"/>
        </w:rPr>
        <w:t>-00</w:t>
      </w:r>
      <w:r w:rsidR="001F76D2" w:rsidRPr="00CC7D6D">
        <w:rPr>
          <w:rFonts w:ascii="Times New Roman" w:hAnsi="Times New Roman" w:cs="Times New Roman"/>
          <w:b/>
          <w:bCs/>
          <w:sz w:val="24"/>
          <w:szCs w:val="24"/>
        </w:rPr>
        <w:t>5</w:t>
      </w:r>
      <w:r w:rsidR="001B5272" w:rsidRPr="00CC7D6D">
        <w:rPr>
          <w:rFonts w:ascii="Times New Roman" w:hAnsi="Times New Roman" w:cs="Times New Roman"/>
          <w:b/>
          <w:bCs/>
          <w:sz w:val="24"/>
          <w:szCs w:val="24"/>
        </w:rPr>
        <w:t>-</w:t>
      </w:r>
      <w:r w:rsidR="001F76D2" w:rsidRPr="00CC7D6D">
        <w:rPr>
          <w:rFonts w:ascii="Times New Roman" w:hAnsi="Times New Roman" w:cs="Times New Roman"/>
          <w:b/>
          <w:bCs/>
          <w:sz w:val="24"/>
          <w:szCs w:val="24"/>
        </w:rPr>
        <w:t>1</w:t>
      </w:r>
      <w:r w:rsidR="00771C45">
        <w:rPr>
          <w:rFonts w:ascii="Times New Roman" w:hAnsi="Times New Roman" w:cs="Times New Roman"/>
          <w:b/>
          <w:bCs/>
          <w:sz w:val="24"/>
          <w:szCs w:val="24"/>
        </w:rPr>
        <w:t>.1</w:t>
      </w:r>
      <w:r w:rsidR="00C33B70" w:rsidRPr="00CC7D6D">
        <w:rPr>
          <w:rFonts w:ascii="Times New Roman" w:hAnsi="Times New Roman" w:cs="Times New Roman"/>
          <w:b/>
          <w:bCs/>
          <w:sz w:val="24"/>
          <w:szCs w:val="24"/>
        </w:rPr>
        <w:t xml:space="preserve"> </w:t>
      </w:r>
      <w:r w:rsidR="00CC7D6D">
        <w:rPr>
          <w:rFonts w:ascii="Times New Roman" w:hAnsi="Times New Roman" w:cs="Times New Roman"/>
          <w:b/>
          <w:bCs/>
          <w:color w:val="003366"/>
          <w:sz w:val="24"/>
          <w:szCs w:val="24"/>
        </w:rPr>
        <w:t>—</w:t>
      </w:r>
      <w:r w:rsidR="00C33B70"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snapToGrid w:val="0"/>
          <w:sz w:val="24"/>
          <w:szCs w:val="24"/>
        </w:rPr>
        <w:t>Operational Reliability Information</w:t>
      </w:r>
      <w:r w:rsidR="001F76D2" w:rsidRPr="00CC7D6D" w:rsidDel="005E29C0">
        <w:rPr>
          <w:rFonts w:ascii="Times New Roman" w:hAnsi="Times New Roman" w:cs="Times New Roman"/>
          <w:b/>
          <w:bCs/>
          <w:sz w:val="24"/>
          <w:szCs w:val="24"/>
        </w:rPr>
        <w:t xml:space="preserve"> </w:t>
      </w:r>
    </w:p>
    <w:p w:rsidR="00D2641B" w:rsidRPr="00CC7D6D" w:rsidRDefault="00D2641B" w:rsidP="00D2641B">
      <w:pPr>
        <w:widowControl w:val="0"/>
        <w:rPr>
          <w:rFonts w:ascii="Times New Roman" w:hAnsi="Times New Roman" w:cs="Times New Roman"/>
          <w:sz w:val="24"/>
          <w:szCs w:val="24"/>
        </w:rPr>
      </w:pPr>
    </w:p>
    <w:p w:rsidR="00D2641B" w:rsidRPr="00CC7D6D" w:rsidRDefault="00D2641B" w:rsidP="00D2641B">
      <w:pPr>
        <w:widowControl w:val="0"/>
        <w:rPr>
          <w:rFonts w:ascii="Times New Roman" w:hAnsi="Times New Roman" w:cs="Times New Roman"/>
          <w:sz w:val="24"/>
          <w:szCs w:val="24"/>
        </w:rPr>
      </w:pPr>
    </w:p>
    <w:p w:rsidR="006E30C9" w:rsidRDefault="008C462E" w:rsidP="006E30C9">
      <w:pPr>
        <w:widowControl w:val="0"/>
        <w:tabs>
          <w:tab w:val="left" w:pos="480"/>
        </w:tabs>
        <w:spacing w:line="331" w:lineRule="exact"/>
        <w:ind w:left="45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Registered Entity:</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E0573C" w:rsidRPr="00CC7D6D">
        <w:rPr>
          <w:rFonts w:ascii="Times New Roman" w:hAnsi="Times New Roman" w:cs="Times New Roman"/>
          <w:i/>
          <w:iCs/>
          <w:color w:val="000000"/>
          <w:sz w:val="24"/>
          <w:szCs w:val="24"/>
        </w:rPr>
        <w:t>(Must be completed by the Compliance Enforcement Authority)</w:t>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NCR Number:</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6304FE" w:rsidRPr="00CC7D6D">
        <w:rPr>
          <w:rFonts w:ascii="Times New Roman" w:hAnsi="Times New Roman" w:cs="Times New Roman"/>
          <w:i/>
          <w:iCs/>
          <w:color w:val="000000"/>
          <w:sz w:val="24"/>
          <w:szCs w:val="24"/>
        </w:rPr>
        <w:t xml:space="preserve">(Must be completed by the </w:t>
      </w:r>
      <w:r w:rsidR="00E0573C" w:rsidRPr="00CC7D6D">
        <w:rPr>
          <w:rFonts w:ascii="Times New Roman" w:hAnsi="Times New Roman" w:cs="Times New Roman"/>
          <w:i/>
          <w:iCs/>
          <w:color w:val="000000"/>
          <w:sz w:val="24"/>
          <w:szCs w:val="24"/>
        </w:rPr>
        <w:t>Compliance Enforcement Authority</w:t>
      </w:r>
      <w:r w:rsidR="006304FE" w:rsidRPr="00CC7D6D">
        <w:rPr>
          <w:rFonts w:ascii="Times New Roman" w:hAnsi="Times New Roman" w:cs="Times New Roman"/>
          <w:i/>
          <w:iCs/>
          <w:color w:val="000000"/>
          <w:sz w:val="24"/>
          <w:szCs w:val="24"/>
        </w:rPr>
        <w:t>)</w:t>
      </w:r>
    </w:p>
    <w:p w:rsidR="008C462E" w:rsidRPr="006E30C9" w:rsidRDefault="008C462E" w:rsidP="006E30C9">
      <w:pPr>
        <w:widowControl w:val="0"/>
        <w:tabs>
          <w:tab w:val="left" w:pos="480"/>
          <w:tab w:val="left" w:pos="3720"/>
        </w:tabs>
        <w:spacing w:line="480" w:lineRule="auto"/>
        <w:ind w:left="446"/>
        <w:rPr>
          <w:rFonts w:ascii="Times New Roman" w:hAnsi="Times New Roman" w:cs="Times New Roman"/>
          <w:b/>
          <w:bCs/>
          <w:color w:val="000000"/>
          <w:sz w:val="24"/>
          <w:szCs w:val="24"/>
        </w:rPr>
      </w:pPr>
      <w:r w:rsidRPr="00CC7D6D">
        <w:rPr>
          <w:rFonts w:ascii="Times New Roman" w:hAnsi="Times New Roman" w:cs="Times New Roman"/>
          <w:b/>
          <w:bCs/>
          <w:color w:val="264D74"/>
          <w:sz w:val="24"/>
          <w:szCs w:val="24"/>
        </w:rPr>
        <w:t>Applicable Function(s):</w:t>
      </w:r>
      <w:r w:rsidR="00771C45">
        <w:rPr>
          <w:rFonts w:ascii="Times New Roman" w:hAnsi="Times New Roman" w:cs="Times New Roman"/>
          <w:b/>
          <w:bCs/>
          <w:color w:val="264D74"/>
          <w:sz w:val="24"/>
          <w:szCs w:val="24"/>
        </w:rPr>
        <w:t xml:space="preserve"> </w:t>
      </w:r>
      <w:r w:rsidR="006E30C9" w:rsidRPr="006E30C9">
        <w:rPr>
          <w:rFonts w:ascii="Times New Roman" w:hAnsi="Times New Roman" w:cs="Times New Roman"/>
          <w:b/>
          <w:bCs/>
          <w:color w:val="264D74"/>
          <w:sz w:val="24"/>
          <w:szCs w:val="24"/>
        </w:rPr>
        <w:t xml:space="preserve"> </w:t>
      </w:r>
      <w:r w:rsidR="001F76D2" w:rsidRPr="006E30C9">
        <w:rPr>
          <w:rFonts w:ascii="Times New Roman" w:hAnsi="Times New Roman" w:cs="Times New Roman"/>
          <w:b/>
          <w:bCs/>
          <w:sz w:val="24"/>
          <w:szCs w:val="24"/>
        </w:rPr>
        <w:t>TOP, BA, RC, PSE</w:t>
      </w:r>
    </w:p>
    <w:p w:rsidR="00771C45" w:rsidRPr="00021BFF" w:rsidRDefault="00771C45" w:rsidP="006E30C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CC7D6D" w:rsidRDefault="000A1934" w:rsidP="006E30C9">
      <w:pPr>
        <w:widowControl w:val="0"/>
        <w:tabs>
          <w:tab w:val="left" w:pos="120"/>
        </w:tabs>
        <w:spacing w:line="480" w:lineRule="auto"/>
        <w:ind w:left="446"/>
        <w:rPr>
          <w:rFonts w:ascii="Times New Roman" w:hAnsi="Times New Roman" w:cs="Times New Roman"/>
          <w:b/>
          <w:bCs/>
          <w:color w:val="264D74"/>
          <w:sz w:val="24"/>
          <w:szCs w:val="24"/>
        </w:rPr>
      </w:pPr>
    </w:p>
    <w:p w:rsidR="000A1934" w:rsidRPr="00CC7D6D"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CC7D6D" w:rsidRDefault="008C462E">
      <w:pPr>
        <w:widowControl w:val="0"/>
        <w:spacing w:line="1469" w:lineRule="exact"/>
        <w:rPr>
          <w:rFonts w:ascii="Times New Roman" w:hAnsi="Times New Roman" w:cs="Times New Roman"/>
          <w:sz w:val="24"/>
          <w:szCs w:val="24"/>
        </w:rPr>
      </w:pPr>
    </w:p>
    <w:p w:rsidR="008C462E" w:rsidRPr="00CC7D6D" w:rsidRDefault="008C462E" w:rsidP="000A1934">
      <w:pPr>
        <w:widowControl w:val="0"/>
        <w:tabs>
          <w:tab w:val="left" w:pos="540"/>
        </w:tabs>
        <w:spacing w:line="284" w:lineRule="exact"/>
        <w:ind w:left="54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pPr>
        <w:widowControl w:val="0"/>
        <w:spacing w:line="120" w:lineRule="exact"/>
        <w:rPr>
          <w:rFonts w:ascii="Times New Roman" w:hAnsi="Times New Roman" w:cs="Times New Roman"/>
          <w:sz w:val="24"/>
          <w:szCs w:val="24"/>
        </w:rPr>
      </w:pPr>
    </w:p>
    <w:p w:rsidR="008C462E" w:rsidRPr="00CC7D6D" w:rsidRDefault="008C462E">
      <w:pPr>
        <w:widowControl w:val="0"/>
        <w:spacing w:line="40" w:lineRule="exact"/>
        <w:rPr>
          <w:rFonts w:ascii="Times New Roman" w:hAnsi="Times New Roman" w:cs="Times New Roman"/>
          <w:sz w:val="24"/>
          <w:szCs w:val="24"/>
        </w:rPr>
      </w:pPr>
      <w:r w:rsidRPr="00CC7D6D">
        <w:rPr>
          <w:rFonts w:ascii="Times New Roman" w:hAnsi="Times New Roman" w:cs="Times New Roman"/>
          <w:sz w:val="24"/>
          <w:szCs w:val="24"/>
        </w:rPr>
        <w:br w:type="page"/>
      </w:r>
    </w:p>
    <w:p w:rsidR="008C462E" w:rsidRPr="00CC7D6D" w:rsidRDefault="008C462E">
      <w:pPr>
        <w:widowControl w:val="0"/>
        <w:spacing w:line="244" w:lineRule="exact"/>
        <w:rPr>
          <w:rFonts w:ascii="Times New Roman" w:hAnsi="Times New Roman" w:cs="Times New Roman"/>
          <w:sz w:val="24"/>
          <w:szCs w:val="24"/>
        </w:rPr>
      </w:pPr>
    </w:p>
    <w:p w:rsidR="009F494F" w:rsidRPr="00CC7D6D" w:rsidRDefault="009F494F" w:rsidP="009F494F">
      <w:pPr>
        <w:widowControl w:val="0"/>
        <w:tabs>
          <w:tab w:val="left" w:pos="120"/>
        </w:tabs>
        <w:spacing w:line="331" w:lineRule="exact"/>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Disclaimer</w:t>
      </w:r>
    </w:p>
    <w:p w:rsidR="009F494F" w:rsidRPr="00CC7D6D" w:rsidRDefault="009F494F" w:rsidP="009F494F">
      <w:pPr>
        <w:widowControl w:val="0"/>
        <w:tabs>
          <w:tab w:val="left" w:pos="120"/>
        </w:tabs>
        <w:spacing w:line="284" w:lineRule="exact"/>
        <w:rPr>
          <w:rFonts w:ascii="Times New Roman" w:hAnsi="Times New Roman" w:cs="Times New Roman"/>
          <w:sz w:val="24"/>
          <w:szCs w:val="24"/>
        </w:rPr>
      </w:pPr>
      <w:r w:rsidRPr="00CC7D6D">
        <w:rPr>
          <w:rFonts w:ascii="Times New Roman" w:hAnsi="Times New Roman" w:cs="Times New Roman"/>
          <w:sz w:val="24"/>
          <w:szCs w:val="24"/>
        </w:rPr>
        <w:tab/>
      </w:r>
    </w:p>
    <w:p w:rsidR="009F494F" w:rsidRPr="00CC7D6D" w:rsidRDefault="009F494F" w:rsidP="009F494F">
      <w:pPr>
        <w:rPr>
          <w:rFonts w:ascii="Times New Roman" w:hAnsi="Times New Roman" w:cs="Times New Roman"/>
          <w:color w:val="000000"/>
          <w:sz w:val="24"/>
          <w:szCs w:val="24"/>
        </w:rPr>
      </w:pPr>
      <w:r w:rsidRPr="00CC7D6D">
        <w:rPr>
          <w:rFonts w:ascii="Times New Roman" w:hAnsi="Times New Roman" w:cs="Times New Roman"/>
          <w:sz w:val="24"/>
          <w:szCs w:val="24"/>
        </w:rPr>
        <w:tab/>
      </w:r>
      <w:r w:rsidRPr="00CC7D6D">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CC7D6D">
        <w:rPr>
          <w:rFonts w:ascii="Times New Roman" w:hAnsi="Times New Roman" w:cs="Times New Roman"/>
          <w:sz w:val="24"/>
          <w:szCs w:val="24"/>
        </w:rPr>
        <w:t xml:space="preserve"> of the Reliability Standard, this document </w:t>
      </w:r>
      <w:r w:rsidRPr="00CC7D6D">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CC7D6D">
          <w:rPr>
            <w:rStyle w:val="Hyperlink"/>
            <w:rFonts w:ascii="Times New Roman" w:hAnsi="Times New Roman" w:cs="Times New Roman"/>
            <w:sz w:val="24"/>
            <w:szCs w:val="24"/>
          </w:rPr>
          <w:t>http://www.nerc.com/page.php?cid=2|20</w:t>
        </w:r>
      </w:hyperlink>
      <w:r w:rsidRPr="00CC7D6D">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CC7D6D" w:rsidRDefault="009F494F" w:rsidP="009F494F">
      <w:pPr>
        <w:rPr>
          <w:rFonts w:ascii="Times New Roman" w:hAnsi="Times New Roman" w:cs="Times New Roman"/>
          <w:color w:val="000000"/>
          <w:sz w:val="24"/>
          <w:szCs w:val="24"/>
        </w:rPr>
      </w:pPr>
    </w:p>
    <w:p w:rsidR="009F494F" w:rsidRPr="00CC7D6D" w:rsidRDefault="009F494F" w:rsidP="009F494F">
      <w:pPr>
        <w:rPr>
          <w:rFonts w:ascii="Times New Roman" w:hAnsi="Times New Roman" w:cs="Times New Roman"/>
          <w:sz w:val="24"/>
          <w:szCs w:val="24"/>
        </w:rPr>
      </w:pPr>
      <w:r w:rsidRPr="00CC7D6D">
        <w:rPr>
          <w:rFonts w:ascii="Times New Roman" w:hAnsi="Times New Roman" w:cs="Times New Roman"/>
          <w:color w:val="000000"/>
          <w:sz w:val="24"/>
          <w:szCs w:val="24"/>
        </w:rPr>
        <w:t>The NERC RSAW language contained within this document provides a non</w:t>
      </w:r>
      <w:r w:rsidRPr="00CC7D6D">
        <w:rPr>
          <w:rFonts w:ascii="Times New Roman" w:hAnsi="Times New Roman" w:cs="Times New Roman"/>
          <w:color w:val="000000"/>
          <w:sz w:val="24"/>
          <w:szCs w:val="24"/>
        </w:rPr>
        <w:noBreakHyphen/>
        <w:t>exclusive list, for informational purposes</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tabs>
          <w:tab w:val="left" w:pos="360"/>
        </w:tabs>
        <w:spacing w:line="124" w:lineRule="exact"/>
        <w:rPr>
          <w:rFonts w:ascii="Times New Roman" w:hAnsi="Times New Roman" w:cs="Times New Roman"/>
          <w:sz w:val="24"/>
          <w:szCs w:val="24"/>
        </w:rPr>
      </w:pPr>
      <w:r w:rsidRPr="00CC7D6D">
        <w:rPr>
          <w:rFonts w:ascii="Times New Roman" w:hAnsi="Times New Roman" w:cs="Times New Roman"/>
          <w:sz w:val="24"/>
          <w:szCs w:val="24"/>
        </w:rPr>
        <w:tab/>
      </w:r>
    </w:p>
    <w:p w:rsidR="00D2641B" w:rsidRPr="00CC7D6D" w:rsidRDefault="00D2641B" w:rsidP="00D2641B">
      <w:pPr>
        <w:widowControl w:val="0"/>
        <w:tabs>
          <w:tab w:val="left" w:pos="60"/>
        </w:tabs>
        <w:spacing w:line="294" w:lineRule="exact"/>
        <w:rPr>
          <w:rFonts w:ascii="Times New Roman" w:hAnsi="Times New Roman" w:cs="Times New Roman"/>
          <w:sz w:val="24"/>
          <w:szCs w:val="24"/>
        </w:rPr>
      </w:pPr>
    </w:p>
    <w:p w:rsidR="00D2641B" w:rsidRPr="00CC7D6D"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CC7D6D"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CC7D6D" w:rsidRDefault="008C462E">
      <w:pPr>
        <w:widowControl w:val="0"/>
        <w:spacing w:line="284" w:lineRule="exact"/>
        <w:rPr>
          <w:rFonts w:ascii="Times New Roman" w:hAnsi="Times New Roman" w:cs="Times New Roman"/>
          <w:sz w:val="24"/>
          <w:szCs w:val="24"/>
        </w:rPr>
      </w:pPr>
    </w:p>
    <w:p w:rsidR="007A021A" w:rsidRDefault="008C462E" w:rsidP="007A021A">
      <w:pPr>
        <w:pStyle w:val="Heading1"/>
      </w:pPr>
      <w:r w:rsidRPr="00CC7D6D">
        <w:rPr>
          <w:rFonts w:ascii="Times New Roman" w:hAnsi="Times New Roman" w:cs="Times New Roman"/>
          <w:sz w:val="24"/>
          <w:szCs w:val="24"/>
        </w:rPr>
        <w:br w:type="page"/>
      </w:r>
      <w:r w:rsidR="007A021A">
        <w:lastRenderedPageBreak/>
        <w:t>Subject Matter Experts</w:t>
      </w:r>
    </w:p>
    <w:p w:rsidR="007A021A" w:rsidRDefault="007A021A" w:rsidP="007A021A">
      <w:pPr>
        <w:widowControl w:val="0"/>
        <w:spacing w:line="294" w:lineRule="exact"/>
        <w:rPr>
          <w:rFonts w:ascii="Times New Roman" w:hAnsi="Times New Roman" w:cs="Times New Roman"/>
          <w:sz w:val="24"/>
          <w:szCs w:val="24"/>
        </w:rPr>
      </w:pPr>
    </w:p>
    <w:p w:rsidR="00771C45" w:rsidRPr="000039F3" w:rsidRDefault="00771C45" w:rsidP="00771C4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771C45" w:rsidRPr="000039F3" w:rsidRDefault="00771C45" w:rsidP="00771C45">
      <w:pPr>
        <w:widowControl w:val="0"/>
        <w:spacing w:line="244" w:lineRule="exact"/>
        <w:rPr>
          <w:rFonts w:ascii="Times New Roman" w:hAnsi="Times New Roman" w:cs="Times New Roman"/>
          <w:sz w:val="24"/>
          <w:szCs w:val="24"/>
        </w:rPr>
      </w:pPr>
    </w:p>
    <w:p w:rsidR="00771C45" w:rsidRPr="000039F3" w:rsidRDefault="00771C45" w:rsidP="00771C45">
      <w:pPr>
        <w:widowControl w:val="0"/>
        <w:spacing w:line="120" w:lineRule="exact"/>
        <w:rPr>
          <w:rFonts w:ascii="Times New Roman" w:hAnsi="Times New Roman" w:cs="Times New Roman"/>
          <w:sz w:val="24"/>
          <w:szCs w:val="24"/>
        </w:rPr>
      </w:pPr>
    </w:p>
    <w:p w:rsidR="00771C45" w:rsidRPr="00234680" w:rsidRDefault="00771C45" w:rsidP="00771C4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771C45" w:rsidRPr="00234680" w:rsidRDefault="00771C45" w:rsidP="00771C4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71C45" w:rsidRPr="00234680" w:rsidTr="00124552">
        <w:tc>
          <w:tcPr>
            <w:tcW w:w="3528"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771C45" w:rsidRPr="00234680" w:rsidTr="00124552">
        <w:tc>
          <w:tcPr>
            <w:tcW w:w="3528"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bl>
    <w:p w:rsidR="00403572" w:rsidRDefault="00403572" w:rsidP="00771C45">
      <w:pPr>
        <w:widowControl w:val="0"/>
        <w:spacing w:line="468" w:lineRule="exact"/>
        <w:rPr>
          <w:rFonts w:ascii="Times New Roman" w:hAnsi="Times New Roman" w:cs="Times New Roman"/>
          <w:sz w:val="24"/>
          <w:szCs w:val="24"/>
        </w:rPr>
      </w:pPr>
    </w:p>
    <w:p w:rsidR="00771C45" w:rsidRDefault="00403572" w:rsidP="00771C45">
      <w:pPr>
        <w:widowControl w:val="0"/>
        <w:spacing w:line="468" w:lineRule="exact"/>
        <w:rPr>
          <w:rFonts w:ascii="Times New Roman" w:hAnsi="Times New Roman" w:cs="Times New Roman"/>
          <w:sz w:val="24"/>
          <w:szCs w:val="24"/>
        </w:rPr>
      </w:pPr>
      <w:r>
        <w:rPr>
          <w:rFonts w:ascii="Times New Roman" w:hAnsi="Times New Roman" w:cs="Times New Roman"/>
          <w:sz w:val="24"/>
          <w:szCs w:val="24"/>
        </w:rPr>
        <w:br w:type="page"/>
      </w:r>
    </w:p>
    <w:p w:rsidR="00B4766E" w:rsidRDefault="00B4766E" w:rsidP="00B4766E">
      <w:pPr>
        <w:pStyle w:val="Heading1"/>
      </w:pPr>
      <w:r>
        <w:t>Reliability Standard Language</w:t>
      </w:r>
    </w:p>
    <w:p w:rsidR="00B4766E" w:rsidRPr="00B4766E" w:rsidRDefault="00B4766E" w:rsidP="00B4766E"/>
    <w:p w:rsidR="008C462E" w:rsidRPr="00CC7D6D" w:rsidRDefault="008C462E">
      <w:pPr>
        <w:widowControl w:val="0"/>
        <w:spacing w:line="40" w:lineRule="exact"/>
        <w:rPr>
          <w:rFonts w:ascii="Times New Roman" w:hAnsi="Times New Roman" w:cs="Times New Roman"/>
          <w:sz w:val="24"/>
          <w:szCs w:val="24"/>
        </w:rPr>
      </w:pPr>
    </w:p>
    <w:p w:rsidR="008C462E" w:rsidRPr="00CC7D6D" w:rsidRDefault="008C462E">
      <w:pPr>
        <w:widowControl w:val="0"/>
        <w:shd w:val="clear" w:color="auto" w:fill="D3DCE9"/>
        <w:spacing w:line="120" w:lineRule="exact"/>
        <w:rPr>
          <w:rFonts w:ascii="Times New Roman" w:hAnsi="Times New Roman" w:cs="Times New Roman"/>
          <w:color w:val="003366"/>
          <w:sz w:val="24"/>
          <w:szCs w:val="24"/>
        </w:rPr>
      </w:pPr>
    </w:p>
    <w:p w:rsidR="008C462E" w:rsidRPr="00CC7D6D"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CC7D6D">
        <w:rPr>
          <w:rFonts w:ascii="Times New Roman" w:hAnsi="Times New Roman" w:cs="Times New Roman"/>
          <w:color w:val="003366"/>
          <w:sz w:val="24"/>
          <w:szCs w:val="24"/>
        </w:rPr>
        <w:tab/>
      </w:r>
      <w:r w:rsidR="001F76D2" w:rsidRPr="00CC7D6D">
        <w:rPr>
          <w:rFonts w:ascii="Times New Roman" w:hAnsi="Times New Roman" w:cs="Times New Roman"/>
          <w:b/>
          <w:bCs/>
          <w:color w:val="003366"/>
          <w:sz w:val="24"/>
          <w:szCs w:val="24"/>
        </w:rPr>
        <w:t>TOP</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0</w:t>
      </w:r>
      <w:r w:rsidR="00CC7D6D">
        <w:rPr>
          <w:rFonts w:ascii="Times New Roman" w:hAnsi="Times New Roman" w:cs="Times New Roman"/>
          <w:b/>
          <w:bCs/>
          <w:color w:val="003366"/>
          <w:sz w:val="24"/>
          <w:szCs w:val="24"/>
        </w:rPr>
        <w:t>05-</w:t>
      </w:r>
      <w:r w:rsidR="001F76D2" w:rsidRPr="00CC7D6D">
        <w:rPr>
          <w:rFonts w:ascii="Times New Roman" w:hAnsi="Times New Roman" w:cs="Times New Roman"/>
          <w:b/>
          <w:bCs/>
          <w:color w:val="003366"/>
          <w:sz w:val="24"/>
          <w:szCs w:val="24"/>
        </w:rPr>
        <w:t>1</w:t>
      </w:r>
      <w:r w:rsidR="00771C45">
        <w:rPr>
          <w:rFonts w:ascii="Times New Roman" w:hAnsi="Times New Roman" w:cs="Times New Roman"/>
          <w:b/>
          <w:bCs/>
          <w:color w:val="003366"/>
          <w:sz w:val="24"/>
          <w:szCs w:val="24"/>
        </w:rPr>
        <w:t>.1</w:t>
      </w:r>
      <w:r w:rsidRPr="00CC7D6D">
        <w:rPr>
          <w:rFonts w:ascii="Times New Roman" w:hAnsi="Times New Roman" w:cs="Times New Roman"/>
          <w:b/>
          <w:bCs/>
          <w:color w:val="003366"/>
          <w:sz w:val="24"/>
          <w:szCs w:val="24"/>
        </w:rPr>
        <w:t xml:space="preserve"> </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color w:val="003366"/>
          <w:sz w:val="24"/>
          <w:szCs w:val="24"/>
        </w:rPr>
        <w:t>Operational Reliability Information</w:t>
      </w:r>
    </w:p>
    <w:p w:rsidR="008C462E" w:rsidRPr="00CC7D6D" w:rsidRDefault="008C462E">
      <w:pPr>
        <w:widowControl w:val="0"/>
        <w:shd w:val="clear" w:color="auto" w:fill="D3DCE9"/>
        <w:spacing w:line="135" w:lineRule="exact"/>
        <w:rPr>
          <w:rFonts w:ascii="Times New Roman" w:hAnsi="Times New Roman" w:cs="Times New Roman"/>
          <w:sz w:val="24"/>
          <w:szCs w:val="24"/>
        </w:rPr>
      </w:pPr>
    </w:p>
    <w:p w:rsidR="008C462E" w:rsidRPr="00CC7D6D" w:rsidRDefault="008C462E">
      <w:pPr>
        <w:widowControl w:val="0"/>
        <w:spacing w:line="120" w:lineRule="exact"/>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 xml:space="preserve">Purpose: </w:t>
      </w:r>
    </w:p>
    <w:p w:rsidR="005E29C0" w:rsidRPr="00CC7D6D" w:rsidRDefault="002E66FF" w:rsidP="005E29C0">
      <w:pPr>
        <w:rPr>
          <w:rFonts w:ascii="Times New Roman" w:hAnsi="Times New Roman" w:cs="Times New Roman"/>
          <w:sz w:val="24"/>
          <w:szCs w:val="24"/>
        </w:rPr>
      </w:pPr>
      <w:r w:rsidRPr="00CC7D6D">
        <w:rPr>
          <w:rFonts w:ascii="Times New Roman" w:hAnsi="Times New Roman" w:cs="Times New Roman"/>
          <w:sz w:val="24"/>
          <w:szCs w:val="24"/>
        </w:rPr>
        <w:t>To ensure reliability entities have the operating data needed to monitor system conditions within their areas.</w:t>
      </w:r>
    </w:p>
    <w:p w:rsidR="002E66FF" w:rsidRPr="00CC7D6D" w:rsidRDefault="002E66FF" w:rsidP="005E29C0">
      <w:pPr>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Applicability:</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Transmission Operators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Balancing Authorities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Reliability Coordinators</w:t>
      </w:r>
    </w:p>
    <w:p w:rsidR="002E66FF" w:rsidRPr="00CC7D6D" w:rsidRDefault="00C33B70"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Purchasing </w:t>
      </w:r>
      <w:r w:rsidR="002E66FF" w:rsidRPr="00CC7D6D">
        <w:rPr>
          <w:rFonts w:ascii="Times New Roman" w:hAnsi="Times New Roman" w:cs="Times New Roman"/>
          <w:bCs/>
          <w:snapToGrid w:val="0"/>
          <w:sz w:val="24"/>
          <w:szCs w:val="24"/>
        </w:rPr>
        <w:t>Selling Entities</w:t>
      </w:r>
    </w:p>
    <w:p w:rsidR="006860D2" w:rsidRPr="00CC7D6D" w:rsidRDefault="006860D2">
      <w:pPr>
        <w:widowControl w:val="0"/>
        <w:tabs>
          <w:tab w:val="left" w:pos="900"/>
        </w:tabs>
        <w:spacing w:line="290" w:lineRule="exact"/>
        <w:rPr>
          <w:rFonts w:ascii="Times New Roman" w:hAnsi="Times New Roman" w:cs="Times New Roman"/>
          <w:color w:val="FF0000"/>
          <w:sz w:val="24"/>
          <w:szCs w:val="24"/>
        </w:rPr>
      </w:pPr>
    </w:p>
    <w:p w:rsidR="008C462E" w:rsidRPr="00CC7D6D" w:rsidRDefault="008C462E">
      <w:pPr>
        <w:widowControl w:val="0"/>
        <w:spacing w:line="254" w:lineRule="exact"/>
        <w:rPr>
          <w:rFonts w:ascii="Times New Roman" w:hAnsi="Times New Roman" w:cs="Times New Roman"/>
          <w:sz w:val="24"/>
          <w:szCs w:val="24"/>
        </w:rPr>
      </w:pP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NERC BOT Approval Date: </w:t>
      </w:r>
      <w:r w:rsidR="00CF3E7A">
        <w:rPr>
          <w:rFonts w:ascii="Times New Roman Bold" w:hAnsi="Times New Roman Bold" w:cs="Times New Roman"/>
          <w:b/>
          <w:bCs/>
          <w:sz w:val="24"/>
          <w:szCs w:val="24"/>
        </w:rPr>
        <w:t>10</w:t>
      </w:r>
      <w:r w:rsidR="000970FA" w:rsidRPr="00997FD1">
        <w:rPr>
          <w:rFonts w:ascii="Times New Roman Bold" w:hAnsi="Times New Roman Bold" w:cs="Times New Roman"/>
          <w:b/>
          <w:bCs/>
          <w:sz w:val="24"/>
          <w:szCs w:val="24"/>
        </w:rPr>
        <w:t>/</w:t>
      </w:r>
      <w:r w:rsidR="00CF3E7A">
        <w:rPr>
          <w:rFonts w:ascii="Times New Roman Bold" w:hAnsi="Times New Roman Bold" w:cs="Times New Roman"/>
          <w:b/>
          <w:bCs/>
          <w:sz w:val="24"/>
          <w:szCs w:val="24"/>
        </w:rPr>
        <w:t>29</w:t>
      </w:r>
      <w:r w:rsidR="000970FA"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8</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FERC Approval Date: </w:t>
      </w:r>
      <w:r w:rsidR="00CF3E7A">
        <w:rPr>
          <w:rFonts w:ascii="Times New Roman Bold" w:hAnsi="Times New Roman Bold" w:cs="Times New Roman"/>
          <w:b/>
          <w:bCs/>
          <w:sz w:val="24"/>
          <w:szCs w:val="24"/>
        </w:rPr>
        <w:t>5/13/2009</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997FD1">
            <w:rPr>
              <w:rFonts w:ascii="Times New Roman Bold" w:hAnsi="Times New Roman Bold" w:cs="Times New Roman"/>
              <w:b/>
              <w:bCs/>
              <w:sz w:val="24"/>
              <w:szCs w:val="24"/>
            </w:rPr>
            <w:t>United States</w:t>
          </w:r>
        </w:smartTag>
      </w:smartTag>
      <w:r w:rsidRPr="00997FD1">
        <w:rPr>
          <w:rFonts w:ascii="Times New Roman Bold" w:hAnsi="Times New Roman Bold" w:cs="Times New Roman"/>
          <w:b/>
          <w:bCs/>
          <w:sz w:val="24"/>
          <w:szCs w:val="24"/>
        </w:rPr>
        <w:t xml:space="preserve">: </w:t>
      </w:r>
      <w:r w:rsidR="00CF3E7A">
        <w:rPr>
          <w:rFonts w:ascii="Times New Roman Bold" w:hAnsi="Times New Roman Bold" w:cs="Times New Roman"/>
          <w:b/>
          <w:bCs/>
          <w:sz w:val="24"/>
          <w:szCs w:val="24"/>
        </w:rPr>
        <w:t>5</w:t>
      </w:r>
      <w:r w:rsidRPr="00997FD1">
        <w:rPr>
          <w:rFonts w:ascii="Times New Roman Bold" w:hAnsi="Times New Roman Bold" w:cs="Times New Roman"/>
          <w:b/>
          <w:bCs/>
          <w:sz w:val="24"/>
          <w:szCs w:val="24"/>
        </w:rPr>
        <w:t>/1</w:t>
      </w:r>
      <w:r w:rsidR="00CF3E7A">
        <w:rPr>
          <w:rFonts w:ascii="Times New Roman Bold" w:hAnsi="Times New Roman Bold" w:cs="Times New Roman"/>
          <w:b/>
          <w:bCs/>
          <w:sz w:val="24"/>
          <w:szCs w:val="24"/>
        </w:rPr>
        <w:t>3</w:t>
      </w:r>
      <w:r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9</w:t>
      </w:r>
    </w:p>
    <w:p w:rsidR="00C96948" w:rsidRPr="00CC7D6D" w:rsidRDefault="00C96948">
      <w:pPr>
        <w:widowControl w:val="0"/>
        <w:spacing w:line="240" w:lineRule="exact"/>
        <w:rPr>
          <w:rFonts w:ascii="Times New Roman" w:hAnsi="Times New Roman" w:cs="Times New Roman"/>
          <w:sz w:val="24"/>
          <w:szCs w:val="24"/>
        </w:rPr>
      </w:pPr>
    </w:p>
    <w:p w:rsidR="007A021A" w:rsidRDefault="007A021A">
      <w:pPr>
        <w:widowControl w:val="0"/>
        <w:spacing w:line="294" w:lineRule="exact"/>
        <w:rPr>
          <w:rFonts w:ascii="Times New Roman" w:hAnsi="Times New Roman" w:cs="Times New Roman"/>
          <w:b/>
          <w:bCs/>
          <w:color w:val="003366"/>
          <w:sz w:val="28"/>
          <w:szCs w:val="28"/>
        </w:rPr>
      </w:pPr>
    </w:p>
    <w:p w:rsidR="00D2641B" w:rsidRPr="00CF3E7A" w:rsidRDefault="00D2641B">
      <w:pPr>
        <w:widowControl w:val="0"/>
        <w:spacing w:line="294" w:lineRule="exact"/>
        <w:rPr>
          <w:rFonts w:ascii="Times New Roman" w:hAnsi="Times New Roman" w:cs="Times New Roman"/>
          <w:b/>
          <w:bCs/>
          <w:sz w:val="28"/>
          <w:szCs w:val="28"/>
        </w:rPr>
      </w:pPr>
      <w:r w:rsidRPr="00CF3E7A">
        <w:rPr>
          <w:rFonts w:ascii="Times New Roman" w:hAnsi="Times New Roman" w:cs="Times New Roman"/>
          <w:b/>
          <w:bCs/>
          <w:color w:val="003366"/>
          <w:sz w:val="28"/>
          <w:szCs w:val="28"/>
        </w:rPr>
        <w:t>Requirements:</w:t>
      </w:r>
    </w:p>
    <w:p w:rsidR="00D2641B" w:rsidRPr="00CC7D6D" w:rsidRDefault="008B2058" w:rsidP="008B2058">
      <w:pPr>
        <w:widowControl w:val="0"/>
        <w:tabs>
          <w:tab w:val="left" w:pos="2280"/>
        </w:tabs>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ab/>
      </w:r>
    </w:p>
    <w:p w:rsidR="000970FA" w:rsidRPr="00CC7D6D" w:rsidRDefault="000970FA" w:rsidP="00C96948">
      <w:pPr>
        <w:pStyle w:val="Requirement"/>
        <w:spacing w:after="0"/>
      </w:pPr>
      <w:r w:rsidRPr="00CC7D6D">
        <w:t>Each Transmission Operator and Balancing Authority shall provide its Reliability Coordinator with the operating data that the Reliability Coordinator requires to perform operational reliability assessments and to coordinate reliable operations within the Reliability Coordinator Area.</w:t>
      </w:r>
    </w:p>
    <w:p w:rsidR="00525E07" w:rsidRPr="00CC7D6D" w:rsidRDefault="00525E07" w:rsidP="00525E07">
      <w:pPr>
        <w:pStyle w:val="Requirement"/>
        <w:numPr>
          <w:ilvl w:val="0"/>
          <w:numId w:val="0"/>
        </w:numPr>
        <w:spacing w:after="0"/>
      </w:pPr>
    </w:p>
    <w:p w:rsidR="000970FA" w:rsidRPr="00CC7D6D" w:rsidRDefault="00C96948" w:rsidP="00CC7D6D">
      <w:pPr>
        <w:pStyle w:val="Requirement"/>
        <w:numPr>
          <w:ilvl w:val="0"/>
          <w:numId w:val="0"/>
        </w:numPr>
        <w:spacing w:after="0"/>
        <w:ind w:left="720"/>
      </w:pPr>
      <w:r w:rsidRPr="00CC7D6D">
        <w:rPr>
          <w:b/>
        </w:rPr>
        <w:t>R1.1</w:t>
      </w:r>
      <w:r w:rsidRPr="00CC7D6D">
        <w:t xml:space="preserve"> </w:t>
      </w:r>
      <w:r w:rsidR="000970FA" w:rsidRPr="00CC7D6D">
        <w:t>Each Reliability Coordinator shall identify the data requirements from the list in Attachment 1-TOP-005-0 “</w:t>
      </w:r>
      <w:r w:rsidR="000970FA" w:rsidRPr="00CC7D6D">
        <w:rPr>
          <w:rStyle w:val="BoxText"/>
          <w:rFonts w:ascii="Times New Roman" w:hAnsi="Times New Roman"/>
          <w:b w:val="0"/>
          <w:sz w:val="24"/>
        </w:rPr>
        <w:t>Electric System Reliability Data”</w:t>
      </w:r>
      <w:r w:rsidR="000970FA" w:rsidRPr="00CC7D6D">
        <w:rPr>
          <w:i/>
        </w:rPr>
        <w:t xml:space="preserve"> </w:t>
      </w:r>
      <w:r w:rsidR="000970FA" w:rsidRPr="00CC7D6D">
        <w:t>and any additional operating information requirements relating to operation of the bulk power system within the Reliability Coordinator Area.</w:t>
      </w:r>
    </w:p>
    <w:p w:rsidR="000970FA" w:rsidRPr="00CC7D6D" w:rsidRDefault="000970FA" w:rsidP="00C33B70">
      <w:pPr>
        <w:widowControl w:val="0"/>
        <w:tabs>
          <w:tab w:val="left" w:pos="720"/>
        </w:tabs>
        <w:spacing w:line="360" w:lineRule="exact"/>
        <w:ind w:left="720"/>
        <w:rPr>
          <w:rFonts w:ascii="Times New Roman" w:hAnsi="Times New Roman" w:cs="Times New Roman"/>
          <w:b/>
          <w:bCs/>
          <w:color w:val="264D74"/>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572" w:rsidRPr="00D53CA8" w:rsidRDefault="000970FA" w:rsidP="00D53CA8">
      <w:pPr>
        <w:pStyle w:val="Heading1"/>
      </w:pPr>
      <w:r w:rsidRPr="00D53CA8">
        <w:t xml:space="preserve"> </w:t>
      </w:r>
      <w:r w:rsidR="00403572" w:rsidRPr="00D53CA8">
        <w:t>R1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ind w:left="720" w:hanging="720"/>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Pr>
          <w:rFonts w:ascii="Times New Roman" w:hAnsi="Times New Roman" w:cs="Times New Roman"/>
          <w:b/>
          <w:bCs/>
          <w:color w:val="264D74"/>
          <w:sz w:val="24"/>
          <w:szCs w:val="24"/>
        </w:rPr>
        <w:t>.1 R1</w:t>
      </w:r>
    </w:p>
    <w:p w:rsidR="001E1019" w:rsidRDefault="001E1019" w:rsidP="001E1019">
      <w:pPr>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B46069">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w:t>
      </w:r>
      <w:r w:rsidRPr="00B46069">
        <w:rPr>
          <w:rFonts w:ascii="Times New Roman" w:hAnsi="Times New Roman" w:cs="Times New Roman"/>
          <w:color w:val="365F91"/>
          <w:sz w:val="24"/>
          <w:szCs w:val="24"/>
        </w:rPr>
        <w:t xml:space="preserve">erify the Transmission Operator and/or Balancing Authority provided the Reliability </w:t>
      </w:r>
      <w:r>
        <w:rPr>
          <w:rFonts w:ascii="Times New Roman" w:hAnsi="Times New Roman" w:cs="Times New Roman"/>
          <w:color w:val="365F91"/>
          <w:sz w:val="24"/>
          <w:szCs w:val="24"/>
        </w:rPr>
        <w:t xml:space="preserve">  </w:t>
      </w:r>
    </w:p>
    <w:p w:rsidR="00B46069" w:rsidRPr="00CC7D6D" w:rsidRDefault="001E1019" w:rsidP="001E1019">
      <w:pPr>
        <w:rPr>
          <w:rFonts w:ascii="Times New Roman" w:hAnsi="Times New Roman" w:cs="Times New Roman"/>
          <w:sz w:val="24"/>
          <w:szCs w:val="24"/>
        </w:rPr>
      </w:pPr>
      <w:r>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Coordinator the operating data.</w:t>
      </w:r>
    </w:p>
    <w:p w:rsidR="00B46069" w:rsidRPr="00B46069" w:rsidRDefault="00B46069" w:rsidP="00B46069">
      <w:pPr>
        <w:rPr>
          <w:rFonts w:ascii="Times New Roman" w:hAnsi="Times New Roman" w:cs="Times New Roman"/>
          <w:bCs/>
          <w:color w:val="365F91"/>
          <w:sz w:val="24"/>
          <w:szCs w:val="24"/>
        </w:rPr>
      </w:pPr>
    </w:p>
    <w:p w:rsidR="00B46069" w:rsidRPr="00B46069" w:rsidRDefault="00B46069" w:rsidP="00B46069">
      <w:pPr>
        <w:ind w:left="153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to identify what data requirements of Attachment 1-TOP-005-</w:t>
      </w:r>
      <w:r w:rsidR="001E1019">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were identified by the Reliability Coordinator or the Reliability Coordinator’s list of data</w:t>
      </w:r>
      <w:r w:rsidR="008329C2">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requirements.</w:t>
      </w:r>
    </w:p>
    <w:p w:rsidR="00B46069" w:rsidRPr="00B46069" w:rsidRDefault="00B46069" w:rsidP="00B46069">
      <w:pPr>
        <w:ind w:left="1350" w:hanging="994"/>
        <w:rPr>
          <w:rFonts w:ascii="Times New Roman" w:hAnsi="Times New Roman" w:cs="Times New Roman"/>
          <w:color w:val="365F91"/>
          <w:sz w:val="24"/>
          <w:szCs w:val="24"/>
        </w:rPr>
      </w:pPr>
    </w:p>
    <w:p w:rsidR="00B46069" w:rsidRPr="00B46069" w:rsidRDefault="00B46069" w:rsidP="00B46069">
      <w:pPr>
        <w:ind w:left="198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by the entity to verify what additional operating information requirements (if any) were identified by the Reliability Coordinator in relation to the operation of the bulk power system within the Reliability Coordinator Area.</w:t>
      </w:r>
    </w:p>
    <w:p w:rsidR="00B46069" w:rsidRPr="00B46069" w:rsidRDefault="00B46069" w:rsidP="00B46069">
      <w:pPr>
        <w:tabs>
          <w:tab w:val="left" w:pos="1775"/>
        </w:tabs>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ab/>
      </w:r>
    </w:p>
    <w:p w:rsidR="00B46069" w:rsidRPr="00B46069" w:rsidRDefault="00B46069" w:rsidP="00415D32">
      <w:pPr>
        <w:tabs>
          <w:tab w:val="left" w:pos="990"/>
        </w:tabs>
        <w:ind w:left="1350" w:hanging="99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b/>
          <w:bCs/>
          <w:color w:val="365F91"/>
          <w:sz w:val="24"/>
          <w:szCs w:val="24"/>
        </w:rPr>
        <w:t xml:space="preserve"> </w:t>
      </w:r>
      <w:r w:rsidRPr="00B46069">
        <w:rPr>
          <w:rFonts w:ascii="Times New Roman" w:hAnsi="Times New Roman" w:cs="Times New Roman"/>
          <w:bCs/>
          <w:color w:val="365F91"/>
          <w:sz w:val="24"/>
          <w:szCs w:val="24"/>
        </w:rPr>
        <w:t xml:space="preserve">                       </w:t>
      </w: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D53CA8" w:rsidRPr="00CC7D6D" w:rsidRDefault="00D53CA8"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0970FA">
      <w:pPr>
        <w:pStyle w:val="Requirement"/>
        <w:numPr>
          <w:ilvl w:val="0"/>
          <w:numId w:val="0"/>
        </w:numPr>
        <w:ind w:left="720" w:hanging="720"/>
      </w:pPr>
    </w:p>
    <w:p w:rsidR="000970FA" w:rsidRDefault="000970FA" w:rsidP="008329C2">
      <w:pPr>
        <w:pStyle w:val="Requirement"/>
        <w:spacing w:after="0"/>
      </w:pPr>
      <w:r w:rsidRPr="00CC7D6D">
        <w:t>As a condition of receiving data from the Interregional Security Network (ISN), each ISN data recipient shall sign the NERC Confidentiality Agreement for “Electric System Reliability Data.”</w:t>
      </w:r>
    </w:p>
    <w:p w:rsidR="008329C2" w:rsidRPr="00CC7D6D" w:rsidRDefault="008329C2" w:rsidP="008329C2">
      <w:pPr>
        <w:pStyle w:val="Requirement"/>
        <w:numPr>
          <w:ilvl w:val="0"/>
          <w:numId w:val="0"/>
        </w:numPr>
        <w:spacing w:after="0"/>
        <w:ind w:left="720"/>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3CA8" w:rsidRDefault="00D53CA8" w:rsidP="00403572">
      <w:pPr>
        <w:pStyle w:val="Heading1"/>
        <w:rPr>
          <w:color w:val="365F91"/>
          <w:sz w:val="24"/>
          <w:szCs w:val="24"/>
        </w:rPr>
      </w:pPr>
    </w:p>
    <w:p w:rsidR="00403572" w:rsidRPr="00D53CA8" w:rsidRDefault="00403572" w:rsidP="00D53CA8">
      <w:pPr>
        <w:pStyle w:val="Heading1"/>
      </w:pPr>
      <w:r w:rsidRPr="00D53CA8">
        <w:t>R2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D53CA8" w:rsidRDefault="00D53CA8" w:rsidP="00B46069">
      <w:pPr>
        <w:widowControl w:val="0"/>
        <w:tabs>
          <w:tab w:val="left" w:pos="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sidR="004F70F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B46069" w:rsidRPr="00CC7D6D" w:rsidRDefault="00B46069" w:rsidP="00B46069">
      <w:pPr>
        <w:rPr>
          <w:rFonts w:ascii="Times New Roman" w:hAnsi="Times New Roman" w:cs="Times New Roman"/>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is receiving data from the ISN (if not, this requirement is not applicable).</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Confirm that the entity has signed the NERC Confidentiality Agreement for “Electric System</w:t>
      </w: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color w:val="365F91"/>
          <w:sz w:val="24"/>
          <w:szCs w:val="24"/>
        </w:rPr>
        <w:t>Reliability Data.”</w:t>
      </w:r>
    </w:p>
    <w:p w:rsidR="00B46069" w:rsidRPr="00CC7D6D" w:rsidRDefault="00B46069" w:rsidP="00B46069">
      <w:pPr>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0970FA">
      <w:pPr>
        <w:pStyle w:val="Requirement"/>
        <w:numPr>
          <w:ilvl w:val="0"/>
          <w:numId w:val="0"/>
        </w:numPr>
      </w:pPr>
    </w:p>
    <w:p w:rsidR="00D53CA8" w:rsidRDefault="00D53CA8"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Upon request, each Balancing Authority and Transmission Operator shall provide to other Balancing Authorities and Transmission Operators with immediate responsibility for operational reliability, the operating data that are necessary to allow these Balancing Authorities and Transmission Operators to perform operational reliability assessments and to coordinate reliable operations.  Balancing Authorities and Transmission Operators shall provide the types of data as listed in Attachment 1-TOP-005-0 “</w:t>
      </w:r>
      <w:r w:rsidRPr="00CC7D6D">
        <w:rPr>
          <w:rStyle w:val="BoxText"/>
          <w:rFonts w:ascii="Times New Roman" w:hAnsi="Times New Roman"/>
          <w:b w:val="0"/>
          <w:sz w:val="24"/>
        </w:rPr>
        <w:t>Electric System Reliability Data,”</w:t>
      </w:r>
      <w:r w:rsidRPr="00CC7D6D">
        <w:t xml:space="preserve"> unless otherwise agreed to by the Balancing Authorities and Transmission Operators with immediate responsibility for operational reliability.</w:t>
      </w:r>
    </w:p>
    <w:p w:rsidR="00B46069" w:rsidRDefault="00B46069" w:rsidP="00B46069">
      <w:pPr>
        <w:widowControl w:val="0"/>
        <w:tabs>
          <w:tab w:val="left" w:pos="720"/>
        </w:tabs>
        <w:spacing w:line="294" w:lineRule="exact"/>
        <w:ind w:left="720"/>
        <w:rPr>
          <w:rFonts w:ascii="Times New Roman" w:hAnsi="Times New Roman" w:cs="Times New Roman"/>
          <w:b/>
          <w:bCs/>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6069" w:rsidRPr="00CC7D6D"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D53CA8" w:rsidRDefault="00403572" w:rsidP="00D53CA8">
      <w:pPr>
        <w:pStyle w:val="Heading1"/>
      </w:pPr>
      <w:r w:rsidRPr="00D53CA8">
        <w:t>R3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R3</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been requested to provide operating data (as defined in Attachment 1-TOP-005-</w:t>
      </w:r>
      <w:r w:rsidR="00AC3F00">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to other Balancing Authorities or Transmission Operators with immediate responsibility for operational reliability.  </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provided the requested data. </w:t>
      </w:r>
    </w:p>
    <w:p w:rsidR="00B46069" w:rsidRPr="00CC7D6D" w:rsidRDefault="00B46069" w:rsidP="00B46069">
      <w:pPr>
        <w:widowControl w:val="0"/>
        <w:tabs>
          <w:tab w:val="left" w:pos="60"/>
        </w:tabs>
        <w:spacing w:line="294" w:lineRule="exact"/>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Default="00B46069"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Each Purchasing-Selling Entity shall provide information as requested by its Host Balancing Authorities and Transmission Operators to enable them to conduct operational reliability assessments and coordinate reliable operations.</w:t>
      </w:r>
    </w:p>
    <w:p w:rsidR="000970FA" w:rsidRPr="00CC7D6D" w:rsidRDefault="000970FA" w:rsidP="00534102">
      <w:pPr>
        <w:widowControl w:val="0"/>
        <w:spacing w:line="360" w:lineRule="exact"/>
        <w:rPr>
          <w:rFonts w:ascii="Times New Roman" w:hAnsi="Times New Roman" w:cs="Times New Roman"/>
          <w:b/>
          <w:bCs/>
          <w:color w:val="003366"/>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D53CA8" w:rsidRDefault="00403572" w:rsidP="00D53CA8">
      <w:pPr>
        <w:pStyle w:val="Heading1"/>
      </w:pPr>
      <w:r w:rsidRPr="00D53CA8">
        <w:t>R4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B46069">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0970FA" w:rsidRPr="00CC7D6D" w:rsidRDefault="000970FA">
      <w:pPr>
        <w:widowControl w:val="0"/>
        <w:spacing w:line="294" w:lineRule="exact"/>
        <w:rPr>
          <w:rFonts w:ascii="Times New Roman" w:hAnsi="Times New Roman" w:cs="Times New Roman"/>
          <w:b/>
          <w:bCs/>
          <w:color w:val="003366"/>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R4</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w:t>
      </w:r>
      <w:r w:rsidR="00AC3F00">
        <w:rPr>
          <w:rFonts w:ascii="Times New Roman" w:hAnsi="Times New Roman" w:cs="Times New Roman"/>
          <w:color w:val="365F91"/>
          <w:sz w:val="24"/>
          <w:szCs w:val="24"/>
        </w:rPr>
        <w:t>Verify</w:t>
      </w:r>
      <w:r w:rsidRPr="00B46069">
        <w:rPr>
          <w:rFonts w:ascii="Times New Roman" w:hAnsi="Times New Roman" w:cs="Times New Roman"/>
          <w:color w:val="365F91"/>
          <w:sz w:val="24"/>
          <w:szCs w:val="24"/>
        </w:rPr>
        <w:t xml:space="preserve"> the Purchasing-Selling Entity is providing the requested information to its Host Balancing Authorities and Transmission Operators, to enable them to conduct operational reliability assessments and coordinate reliable operations.</w:t>
      </w:r>
    </w:p>
    <w:p w:rsidR="00B46069" w:rsidRPr="00B46069" w:rsidRDefault="00B46069" w:rsidP="00B46069">
      <w:pPr>
        <w:ind w:left="360"/>
        <w:rPr>
          <w:rFonts w:ascii="Times New Roman" w:hAnsi="Times New Roman" w:cs="Times New Roman"/>
          <w:color w:val="365F91"/>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D53CA8" w:rsidRDefault="00D53CA8" w:rsidP="007A021A">
      <w:pPr>
        <w:pStyle w:val="Heading1"/>
      </w:pPr>
      <w:bookmarkStart w:id="1" w:name="RSAW"/>
      <w:bookmarkEnd w:id="1"/>
    </w:p>
    <w:p w:rsidR="00D53CA8" w:rsidRDefault="00D53CA8" w:rsidP="007A021A">
      <w:pPr>
        <w:pStyle w:val="Heading1"/>
      </w:pPr>
    </w:p>
    <w:p w:rsidR="007A021A" w:rsidRPr="00D53CA8" w:rsidRDefault="007A021A" w:rsidP="00D53CA8">
      <w:pPr>
        <w:pStyle w:val="Heading1"/>
      </w:pPr>
      <w:r w:rsidRPr="00D53CA8">
        <w:t>Supplemental Information</w:t>
      </w:r>
    </w:p>
    <w:p w:rsidR="007A021A" w:rsidRPr="007A021A" w:rsidRDefault="007A021A" w:rsidP="007A021A">
      <w:pPr>
        <w:spacing w:line="284" w:lineRule="atLeast"/>
        <w:rPr>
          <w:rFonts w:ascii="Times New Roman" w:hAnsi="Times New Roman" w:cs="Times New Roman"/>
          <w:sz w:val="24"/>
          <w:szCs w:val="24"/>
        </w:rPr>
      </w:pPr>
    </w:p>
    <w:p w:rsidR="007A021A" w:rsidRPr="007A021A" w:rsidRDefault="007A021A" w:rsidP="007A021A">
      <w:pPr>
        <w:spacing w:line="284" w:lineRule="atLeast"/>
        <w:rPr>
          <w:rFonts w:ascii="Times New Roman" w:hAnsi="Times New Roman" w:cs="Times New Roman"/>
          <w:sz w:val="24"/>
          <w:szCs w:val="24"/>
        </w:rPr>
      </w:pPr>
      <w:r w:rsidRPr="007A021A">
        <w:rPr>
          <w:rStyle w:val="Strong"/>
          <w:rFonts w:ascii="Times New Roman" w:hAnsi="Times New Roman" w:cs="Times New Roman"/>
          <w:sz w:val="24"/>
          <w:szCs w:val="24"/>
        </w:rPr>
        <w:t xml:space="preserve">Other </w:t>
      </w:r>
      <w:r w:rsidRPr="007A021A">
        <w:rPr>
          <w:rStyle w:val="Strong"/>
          <w:rFonts w:ascii="Times New Roman" w:hAnsi="Times New Roman" w:cs="Times New Roman"/>
          <w:sz w:val="24"/>
          <w:szCs w:val="24"/>
        </w:rPr>
        <w:noBreakHyphen/>
      </w:r>
      <w:r w:rsidRPr="007A021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A021A">
        <w:rPr>
          <w:rStyle w:val="Strong"/>
          <w:rFonts w:ascii="Times New Roman" w:hAnsi="Times New Roman" w:cs="Times New Roman"/>
          <w:b w:val="0"/>
          <w:sz w:val="24"/>
          <w:szCs w:val="24"/>
        </w:rPr>
        <w:t xml:space="preserve">, </w:t>
      </w:r>
      <w:r w:rsidRPr="007A021A">
        <w:rPr>
          <w:rStyle w:val="Strong"/>
          <w:rFonts w:ascii="Times New Roman" w:hAnsi="Times New Roman" w:cs="Times New Roman"/>
          <w:sz w:val="24"/>
          <w:szCs w:val="24"/>
          <w:u w:val="single"/>
        </w:rPr>
        <w:t>as necessary</w:t>
      </w:r>
      <w:r w:rsidRPr="007A021A">
        <w:rPr>
          <w:rStyle w:val="Strong"/>
          <w:rFonts w:ascii="Times New Roman" w:hAnsi="Times New Roman" w:cs="Times New Roman"/>
          <w:b w:val="0"/>
          <w:sz w:val="24"/>
          <w:szCs w:val="24"/>
        </w:rPr>
        <w:t xml:space="preserve"> that</w:t>
      </w:r>
      <w:r w:rsidRPr="007A021A">
        <w:rPr>
          <w:rFonts w:ascii="Times New Roman" w:hAnsi="Times New Roman" w:cs="Times New Roman"/>
          <w:b/>
          <w:sz w:val="24"/>
          <w:szCs w:val="24"/>
        </w:rPr>
        <w:t xml:space="preserve"> </w:t>
      </w:r>
      <w:r w:rsidRPr="007A021A">
        <w:rPr>
          <w:rFonts w:ascii="Times New Roman" w:hAnsi="Times New Roman" w:cs="Times New Roman"/>
          <w:sz w:val="24"/>
          <w:szCs w:val="24"/>
        </w:rPr>
        <w:t>demonstrates compliance with this Reliability Standard.</w:t>
      </w:r>
    </w:p>
    <w:p w:rsidR="00B46069" w:rsidRPr="007A021A" w:rsidRDefault="00B46069" w:rsidP="00B46069">
      <w:pPr>
        <w:widowControl w:val="0"/>
        <w:spacing w:line="294" w:lineRule="exact"/>
        <w:rPr>
          <w:rFonts w:ascii="Times New Roman" w:hAnsi="Times New Roman" w:cs="Times New Roman"/>
          <w:sz w:val="24"/>
          <w:szCs w:val="24"/>
        </w:rPr>
      </w:pPr>
    </w:p>
    <w:p w:rsidR="00B46069" w:rsidRDefault="00B46069" w:rsidP="00B4606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46069" w:rsidRDefault="00B46069" w:rsidP="00B46069">
      <w:pPr>
        <w:widowControl w:val="0"/>
        <w:spacing w:line="186" w:lineRule="exact"/>
        <w:rPr>
          <w:rFonts w:ascii="Times New Roman" w:hAnsi="Times New Roman" w:cs="Times New Roman"/>
          <w:sz w:val="24"/>
          <w:szCs w:val="24"/>
        </w:rPr>
      </w:pP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720"/>
        </w:tabs>
        <w:spacing w:line="294" w:lineRule="exact"/>
        <w:rPr>
          <w:rFonts w:ascii="Times New Roman" w:hAnsi="Times New Roman" w:cs="Times New Roman"/>
          <w:sz w:val="24"/>
          <w:szCs w:val="24"/>
        </w:rPr>
      </w:pPr>
    </w:p>
    <w:p w:rsidR="00B46069" w:rsidRPr="008374A0" w:rsidRDefault="00B46069" w:rsidP="00B46069">
      <w:pPr>
        <w:widowControl w:val="0"/>
        <w:tabs>
          <w:tab w:val="left" w:pos="720"/>
        </w:tabs>
        <w:spacing w:line="294" w:lineRule="exact"/>
        <w:rPr>
          <w:rFonts w:ascii="Times New Roman" w:hAnsi="Times New Roman" w:cs="Times New Roman"/>
          <w:sz w:val="24"/>
          <w:szCs w:val="24"/>
        </w:rPr>
      </w:pPr>
    </w:p>
    <w:p w:rsidR="007A021A" w:rsidRDefault="007A021A" w:rsidP="00B46069">
      <w:pPr>
        <w:pStyle w:val="Heading1"/>
      </w:pPr>
    </w:p>
    <w:p w:rsidR="00B46069" w:rsidRDefault="00B46069" w:rsidP="00B46069">
      <w:pPr>
        <w:pStyle w:val="Heading1"/>
        <w:rPr>
          <w:sz w:val="20"/>
          <w:szCs w:val="20"/>
        </w:rPr>
      </w:pPr>
      <w:r w:rsidRPr="00D53CA8">
        <w:t>Compliance Findings Summary</w:t>
      </w:r>
      <w:r>
        <w:t xml:space="preserve"> </w:t>
      </w:r>
      <w:r w:rsidRPr="001F77C7">
        <w:rPr>
          <w:sz w:val="20"/>
          <w:szCs w:val="20"/>
        </w:rPr>
        <w:t>(to be filled out by auditor)</w:t>
      </w:r>
    </w:p>
    <w:p w:rsidR="007A021A" w:rsidRPr="007A021A" w:rsidRDefault="007A021A" w:rsidP="007A021A"/>
    <w:tbl>
      <w:tblPr>
        <w:tblW w:w="0" w:type="auto"/>
        <w:tblLook w:val="00A0" w:firstRow="1" w:lastRow="0" w:firstColumn="1" w:lastColumn="0" w:noHBand="0" w:noVBand="0"/>
      </w:tblPr>
      <w:tblGrid>
        <w:gridCol w:w="693"/>
        <w:gridCol w:w="458"/>
        <w:gridCol w:w="572"/>
        <w:gridCol w:w="737"/>
        <w:gridCol w:w="593"/>
        <w:gridCol w:w="7963"/>
      </w:tblGrid>
      <w:tr w:rsidR="00403572" w:rsidRPr="008374A0" w:rsidTr="00403572">
        <w:tc>
          <w:tcPr>
            <w:tcW w:w="692"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8242C" w:rsidRPr="00CC7D6D" w:rsidRDefault="0028242C" w:rsidP="00AE6A2C">
      <w:pPr>
        <w:rPr>
          <w:rFonts w:ascii="Times New Roman" w:hAnsi="Times New Roman" w:cs="Times New Roman"/>
          <w:b/>
          <w:color w:val="0000FF"/>
          <w:sz w:val="24"/>
          <w:szCs w:val="24"/>
        </w:rPr>
      </w:pPr>
    </w:p>
    <w:p w:rsidR="0028242C" w:rsidRPr="00CC7D6D" w:rsidRDefault="0028242C" w:rsidP="00AE6A2C">
      <w:pPr>
        <w:rPr>
          <w:rFonts w:ascii="Times New Roman" w:hAnsi="Times New Roman" w:cs="Times New Roman"/>
          <w:b/>
          <w:color w:val="0000FF"/>
          <w:sz w:val="24"/>
          <w:szCs w:val="24"/>
        </w:rPr>
      </w:pPr>
    </w:p>
    <w:p w:rsidR="001E2A91" w:rsidRDefault="001E2A91" w:rsidP="004C005C">
      <w:pPr>
        <w:widowControl w:val="0"/>
        <w:tabs>
          <w:tab w:val="left" w:pos="60"/>
        </w:tabs>
        <w:spacing w:line="200" w:lineRule="exact"/>
        <w:rPr>
          <w:rFonts w:ascii="Times New Roman" w:hAnsi="Times New Roman" w:cs="Times New Roman"/>
          <w:sz w:val="24"/>
          <w:szCs w:val="24"/>
        </w:rPr>
      </w:pPr>
      <w:bookmarkStart w:id="2" w:name="FERC"/>
      <w:bookmarkEnd w:id="2"/>
    </w:p>
    <w:p w:rsidR="00515CE3" w:rsidRPr="00515CE3" w:rsidRDefault="00A9258E" w:rsidP="00515CE3">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515CE3" w:rsidRPr="00515CE3">
        <w:rPr>
          <w:rFonts w:ascii="Times New Roman" w:hAnsi="Times New Roman" w:cs="Times New Roman"/>
          <w:b/>
          <w:sz w:val="24"/>
          <w:szCs w:val="24"/>
        </w:rPr>
        <w:t>Excerpts from FERC Orders -- For Reference Purposes Only</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Updated Through March 31, 2009</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TOP-005-1</w:t>
      </w:r>
    </w:p>
    <w:p w:rsidR="00515CE3" w:rsidRPr="00515CE3" w:rsidRDefault="00515CE3" w:rsidP="004C005C">
      <w:pPr>
        <w:widowControl w:val="0"/>
        <w:tabs>
          <w:tab w:val="left" w:pos="60"/>
        </w:tabs>
        <w:spacing w:line="200" w:lineRule="exact"/>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rPr>
      </w:pPr>
      <w:r w:rsidRPr="00515CE3">
        <w:rPr>
          <w:rFonts w:ascii="Times New Roman" w:hAnsi="Times New Roman" w:cs="Times New Roman"/>
          <w:b/>
          <w:sz w:val="24"/>
          <w:szCs w:val="24"/>
        </w:rPr>
        <w:t>Order 693</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1567</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The eight Transmission Operations (TOP) Reliability Standards apply </w:t>
      </w:r>
      <w:r w:rsidR="00515CE3" w:rsidRPr="00515CE3">
        <w:rPr>
          <w:rFonts w:ascii="Times New Roman" w:hAnsi="Times New Roman" w:cs="Times New Roman"/>
          <w:sz w:val="24"/>
          <w:szCs w:val="24"/>
        </w:rPr>
        <w:t>to transmission</w:t>
      </w:r>
      <w:r w:rsidRPr="00515CE3">
        <w:rPr>
          <w:rFonts w:ascii="Times New Roman" w:hAnsi="Times New Roman" w:cs="Times New Roman"/>
          <w:sz w:val="24"/>
          <w:szCs w:val="24"/>
        </w:rPr>
        <w:t xml:space="preserve">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1E2A91" w:rsidRPr="00515CE3" w:rsidRDefault="001E2A91" w:rsidP="001E2A91">
      <w:pPr>
        <w:ind w:left="720"/>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1642</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Reliability Standard TOP-005-1 seeks to ensure that reliability information is shared among reliability coordinators, transmission operators and balancing authorities. It requires the transmission operator and the balancing authority to provide operating data to each other and to the reliability coordinator, and it provides a list of typical operating data that must be provided. TOP-005-1 also provides that each data recipient must execute a confidentiality agreement as a condition of receiving data from NERC’s Interregional Security Network.</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1649</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We are adopting our proposal regarding deletion of references to confidentiality agreements from the Requirements. Our discussion of this matter in connection with TOP-002-1 applies equally here.</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u w:val="single"/>
        </w:rPr>
      </w:pPr>
      <w:r w:rsidRPr="00515CE3">
        <w:rPr>
          <w:rFonts w:ascii="Times New Roman" w:hAnsi="Times New Roman" w:cs="Times New Roman"/>
          <w:sz w:val="24"/>
          <w:szCs w:val="24"/>
        </w:rPr>
        <w:t>P 1651</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Accordingly, the Commission approves Reliability Standard TOP-005-1…</w:t>
      </w:r>
      <w:r w:rsidR="002A0A9F">
        <w:rPr>
          <w:rFonts w:ascii="Times New Roman" w:hAnsi="Times New Roman" w:cs="Times New Roman"/>
          <w:sz w:val="24"/>
          <w:szCs w:val="24"/>
        </w:rPr>
        <w:t>.</w:t>
      </w: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403572" w:rsidRDefault="00403572" w:rsidP="00403572">
      <w:pPr>
        <w:rPr>
          <w:rFonts w:ascii="Times New Roman" w:hAnsi="Times New Roman" w:cs="Times New Roman"/>
          <w:b/>
          <w:sz w:val="24"/>
          <w:szCs w:val="24"/>
        </w:rPr>
      </w:pPr>
      <w:r>
        <w:rPr>
          <w:rFonts w:ascii="Times New Roman" w:hAnsi="Times New Roman" w:cs="Times New Roman"/>
          <w:b/>
          <w:sz w:val="24"/>
          <w:szCs w:val="24"/>
        </w:rPr>
        <w:t>Revision History</w:t>
      </w:r>
    </w:p>
    <w:p w:rsidR="00403572" w:rsidRDefault="00403572" w:rsidP="0040357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03572" w:rsidTr="0040357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03572" w:rsidTr="00403572">
        <w:tc>
          <w:tcPr>
            <w:tcW w:w="1016" w:type="dxa"/>
            <w:tcBorders>
              <w:top w:val="single" w:sz="4" w:space="0" w:color="000000"/>
              <w:left w:val="single" w:sz="4" w:space="0" w:color="000000"/>
              <w:bottom w:val="single" w:sz="4" w:space="0" w:color="000000"/>
              <w:right w:val="single" w:sz="4" w:space="0" w:color="000000"/>
            </w:tcBorders>
            <w:hideMark/>
          </w:tcPr>
          <w:p w:rsidR="00403572" w:rsidRDefault="0040357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03572" w:rsidRDefault="00403572" w:rsidP="00D53CA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403572" w:rsidRDefault="00403572">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403572" w:rsidRDefault="00403572" w:rsidP="00403572">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D53CA8">
              <w:rPr>
                <w:rFonts w:ascii="Times New Roman" w:hAnsi="Times New Roman" w:cs="Times New Roman"/>
                <w:sz w:val="24"/>
                <w:szCs w:val="24"/>
              </w:rPr>
              <w:t>.</w:t>
            </w:r>
            <w:r>
              <w:rPr>
                <w:rFonts w:ascii="Times New Roman" w:hAnsi="Times New Roman" w:cs="Times New Roman"/>
                <w:sz w:val="24"/>
                <w:szCs w:val="24"/>
              </w:rPr>
              <w:t xml:space="preserve"> </w:t>
            </w:r>
          </w:p>
        </w:tc>
      </w:tr>
      <w:tr w:rsidR="00D53CA8" w:rsidTr="006E6453">
        <w:tc>
          <w:tcPr>
            <w:tcW w:w="1016" w:type="dxa"/>
            <w:tcBorders>
              <w:top w:val="single" w:sz="4" w:space="0" w:color="000000"/>
              <w:left w:val="single" w:sz="4" w:space="0" w:color="000000"/>
              <w:bottom w:val="single" w:sz="4" w:space="0" w:color="000000"/>
              <w:right w:val="single" w:sz="4" w:space="0" w:color="000000"/>
            </w:tcBorders>
          </w:tcPr>
          <w:p w:rsidR="00D53CA8" w:rsidRDefault="00D53CA8" w:rsidP="006E6453">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bl>
    <w:p w:rsidR="001E2A91" w:rsidRPr="00515CE3" w:rsidRDefault="001E2A91" w:rsidP="001E2A91">
      <w:pPr>
        <w:ind w:left="720"/>
        <w:rPr>
          <w:rFonts w:ascii="Times New Roman" w:hAnsi="Times New Roman" w:cs="Times New Roman"/>
          <w:sz w:val="24"/>
          <w:szCs w:val="24"/>
        </w:rPr>
      </w:pPr>
    </w:p>
    <w:sectPr w:rsidR="001E2A91" w:rsidRPr="00515CE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321" w:rsidRDefault="00747321">
      <w:r>
        <w:separator/>
      </w:r>
    </w:p>
  </w:endnote>
  <w:endnote w:type="continuationSeparator" w:id="0">
    <w:p w:rsidR="00747321" w:rsidRDefault="0074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18" w:rsidRDefault="003656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Pr="00C33B70" w:rsidRDefault="007A021A" w:rsidP="009F494F">
    <w:pPr>
      <w:widowControl w:val="0"/>
      <w:spacing w:line="31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 xml:space="preserve">NERC Compliance Questionnaire and Reliability Standard Audit Worksheet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Enforcement Authority: _____________</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___________________</w:t>
    </w:r>
    <w:r w:rsidRPr="00C33B70">
      <w:rPr>
        <w:rFonts w:ascii="Times New Roman" w:hAnsi="Times New Roman" w:cs="Times New Roman"/>
        <w:color w:val="000000"/>
        <w:sz w:val="18"/>
        <w:szCs w:val="18"/>
      </w:rPr>
      <w:tab/>
    </w:r>
    <w:r w:rsidRPr="00C33B70">
      <w:rPr>
        <w:rFonts w:ascii="Times New Roman" w:hAnsi="Times New Roman" w:cs="Times New Roman"/>
        <w:color w:val="000000"/>
        <w:sz w:val="18"/>
        <w:szCs w:val="18"/>
      </w:rPr>
      <w:tab/>
      <w:t xml:space="preserve">__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______________________ </w:t>
    </w:r>
  </w:p>
  <w:p w:rsidR="007A021A"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 </w:t>
    </w:r>
  </w:p>
  <w:p w:rsidR="007A021A" w:rsidRPr="00872AF8" w:rsidRDefault="007A021A" w:rsidP="009D32A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_20</w:t>
    </w:r>
    <w:r>
      <w:rPr>
        <w:rFonts w:ascii="Times New Roman" w:hAnsi="Times New Roman"/>
        <w:sz w:val="18"/>
        <w:szCs w:val="18"/>
      </w:rPr>
      <w:t>1</w:t>
    </w:r>
    <w:r w:rsidR="00C05550">
      <w:rPr>
        <w:rFonts w:ascii="Times New Roman" w:hAnsi="Times New Roman"/>
        <w:sz w:val="18"/>
        <w:szCs w:val="18"/>
      </w:rPr>
      <w:t>1</w:t>
    </w:r>
    <w:r w:rsidRPr="00872AF8">
      <w:rPr>
        <w:rFonts w:ascii="Times New Roman" w:hAnsi="Times New Roman"/>
        <w:sz w:val="18"/>
        <w:szCs w:val="18"/>
      </w:rPr>
      <w:t>_v1</w:t>
    </w:r>
  </w:p>
  <w:p w:rsidR="007A021A" w:rsidRPr="00C33B70" w:rsidRDefault="007A021A" w:rsidP="009D32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05550">
      <w:rPr>
        <w:rFonts w:ascii="Times New Roman" w:hAnsi="Times New Roman" w:cs="Times New Roman"/>
        <w:color w:val="000000"/>
        <w:sz w:val="18"/>
        <w:szCs w:val="18"/>
      </w:rPr>
      <w:t>January 2011</w:t>
    </w:r>
  </w:p>
  <w:p w:rsidR="007A021A" w:rsidRPr="00C33B70" w:rsidRDefault="007A021A" w:rsidP="00525E07">
    <w:pPr>
      <w:widowControl w:val="0"/>
      <w:spacing w:line="244" w:lineRule="exact"/>
      <w:jc w:val="center"/>
      <w:rPr>
        <w:rFonts w:ascii="Times New Roman" w:hAnsi="Times New Roman" w:cs="Times New Roman"/>
        <w:sz w:val="18"/>
        <w:szCs w:val="18"/>
      </w:rPr>
    </w:pPr>
    <w:r w:rsidRPr="00C33B70">
      <w:rPr>
        <w:rStyle w:val="PageNumber"/>
        <w:rFonts w:ascii="Times New Roman" w:hAnsi="Times New Roman" w:cs="Times New Roman"/>
        <w:sz w:val="18"/>
        <w:szCs w:val="18"/>
      </w:rPr>
      <w:fldChar w:fldCharType="begin"/>
    </w:r>
    <w:r w:rsidRPr="00C33B70">
      <w:rPr>
        <w:rStyle w:val="PageNumber"/>
        <w:rFonts w:ascii="Times New Roman" w:hAnsi="Times New Roman" w:cs="Times New Roman"/>
        <w:sz w:val="18"/>
        <w:szCs w:val="18"/>
      </w:rPr>
      <w:instrText xml:space="preserve"> PAGE </w:instrText>
    </w:r>
    <w:r w:rsidRPr="00C33B70">
      <w:rPr>
        <w:rStyle w:val="PageNumber"/>
        <w:rFonts w:ascii="Times New Roman" w:hAnsi="Times New Roman" w:cs="Times New Roman"/>
        <w:sz w:val="18"/>
        <w:szCs w:val="18"/>
      </w:rPr>
      <w:fldChar w:fldCharType="separate"/>
    </w:r>
    <w:r w:rsidR="00981184">
      <w:rPr>
        <w:rStyle w:val="PageNumber"/>
        <w:rFonts w:ascii="Times New Roman" w:hAnsi="Times New Roman" w:cs="Times New Roman"/>
        <w:noProof/>
        <w:sz w:val="18"/>
        <w:szCs w:val="18"/>
      </w:rPr>
      <w:t>1</w:t>
    </w:r>
    <w:r w:rsidRPr="00C33B7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18" w:rsidRDefault="00365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321" w:rsidRDefault="00747321">
      <w:r>
        <w:separator/>
      </w:r>
    </w:p>
  </w:footnote>
  <w:footnote w:type="continuationSeparator" w:id="0">
    <w:p w:rsidR="00747321" w:rsidRDefault="00747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18" w:rsidRDefault="00365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Default="007A021A">
    <w:pPr>
      <w:widowControl w:val="0"/>
      <w:spacing w:line="240" w:lineRule="exact"/>
      <w:rPr>
        <w:rFonts w:cs="Times New Roman"/>
      </w:rPr>
    </w:pPr>
  </w:p>
  <w:p w:rsidR="007A021A" w:rsidRPr="006813F3" w:rsidRDefault="007A021A" w:rsidP="00C0555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021A" w:rsidRPr="00931D2B" w:rsidRDefault="00365618" w:rsidP="00C0555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7A021A" w:rsidRDefault="00D359B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021A" w:rsidRDefault="007A021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18" w:rsidRDefault="00365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6F94E518">
      <w:numFmt w:val="bullet"/>
      <w:lvlText w:val="•"/>
      <w:lvlJc w:val="left"/>
      <w:pPr>
        <w:ind w:left="1440" w:hanging="360"/>
      </w:pPr>
      <w:rPr>
        <w:rFonts w:ascii="Arial" w:eastAsia="Times New Roman" w:hAnsi="Arial" w:cs="Arial" w:hint="default"/>
      </w:rPr>
    </w:lvl>
    <w:lvl w:ilvl="1" w:tplc="56880176" w:tentative="1">
      <w:start w:val="1"/>
      <w:numFmt w:val="bullet"/>
      <w:lvlText w:val="o"/>
      <w:lvlJc w:val="left"/>
      <w:pPr>
        <w:ind w:left="2160" w:hanging="360"/>
      </w:pPr>
      <w:rPr>
        <w:rFonts w:ascii="Courier New" w:hAnsi="Courier New" w:cs="Courier New" w:hint="default"/>
      </w:rPr>
    </w:lvl>
    <w:lvl w:ilvl="2" w:tplc="6C58C55A" w:tentative="1">
      <w:start w:val="1"/>
      <w:numFmt w:val="bullet"/>
      <w:lvlText w:val=""/>
      <w:lvlJc w:val="left"/>
      <w:pPr>
        <w:ind w:left="2880" w:hanging="360"/>
      </w:pPr>
      <w:rPr>
        <w:rFonts w:ascii="Wingdings" w:hAnsi="Wingdings" w:hint="default"/>
      </w:rPr>
    </w:lvl>
    <w:lvl w:ilvl="3" w:tplc="887EF446" w:tentative="1">
      <w:start w:val="1"/>
      <w:numFmt w:val="bullet"/>
      <w:lvlText w:val=""/>
      <w:lvlJc w:val="left"/>
      <w:pPr>
        <w:ind w:left="3600" w:hanging="360"/>
      </w:pPr>
      <w:rPr>
        <w:rFonts w:ascii="Symbol" w:hAnsi="Symbol" w:hint="default"/>
      </w:rPr>
    </w:lvl>
    <w:lvl w:ilvl="4" w:tplc="E2F679F4" w:tentative="1">
      <w:start w:val="1"/>
      <w:numFmt w:val="bullet"/>
      <w:lvlText w:val="o"/>
      <w:lvlJc w:val="left"/>
      <w:pPr>
        <w:ind w:left="4320" w:hanging="360"/>
      </w:pPr>
      <w:rPr>
        <w:rFonts w:ascii="Courier New" w:hAnsi="Courier New" w:cs="Courier New" w:hint="default"/>
      </w:rPr>
    </w:lvl>
    <w:lvl w:ilvl="5" w:tplc="1FCAEDEA" w:tentative="1">
      <w:start w:val="1"/>
      <w:numFmt w:val="bullet"/>
      <w:lvlText w:val=""/>
      <w:lvlJc w:val="left"/>
      <w:pPr>
        <w:ind w:left="5040" w:hanging="360"/>
      </w:pPr>
      <w:rPr>
        <w:rFonts w:ascii="Wingdings" w:hAnsi="Wingdings" w:hint="default"/>
      </w:rPr>
    </w:lvl>
    <w:lvl w:ilvl="6" w:tplc="E2821AE0" w:tentative="1">
      <w:start w:val="1"/>
      <w:numFmt w:val="bullet"/>
      <w:lvlText w:val=""/>
      <w:lvlJc w:val="left"/>
      <w:pPr>
        <w:ind w:left="5760" w:hanging="360"/>
      </w:pPr>
      <w:rPr>
        <w:rFonts w:ascii="Symbol" w:hAnsi="Symbol" w:hint="default"/>
      </w:rPr>
    </w:lvl>
    <w:lvl w:ilvl="7" w:tplc="4B9285D6" w:tentative="1">
      <w:start w:val="1"/>
      <w:numFmt w:val="bullet"/>
      <w:lvlText w:val="o"/>
      <w:lvlJc w:val="left"/>
      <w:pPr>
        <w:ind w:left="6480" w:hanging="360"/>
      </w:pPr>
      <w:rPr>
        <w:rFonts w:ascii="Courier New" w:hAnsi="Courier New" w:cs="Courier New" w:hint="default"/>
      </w:rPr>
    </w:lvl>
    <w:lvl w:ilvl="8" w:tplc="EFE486A4"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85AFD"/>
    <w:rsid w:val="000970FA"/>
    <w:rsid w:val="000A1934"/>
    <w:rsid w:val="000D21D3"/>
    <w:rsid w:val="000F5A9B"/>
    <w:rsid w:val="0011459C"/>
    <w:rsid w:val="00124552"/>
    <w:rsid w:val="00157E5C"/>
    <w:rsid w:val="001B5272"/>
    <w:rsid w:val="001E1019"/>
    <w:rsid w:val="001E2A91"/>
    <w:rsid w:val="001E562F"/>
    <w:rsid w:val="001E65B6"/>
    <w:rsid w:val="001F3490"/>
    <w:rsid w:val="001F76D2"/>
    <w:rsid w:val="0020112E"/>
    <w:rsid w:val="0028242C"/>
    <w:rsid w:val="002A0A9F"/>
    <w:rsid w:val="002A4F3F"/>
    <w:rsid w:val="002E66FF"/>
    <w:rsid w:val="0031053B"/>
    <w:rsid w:val="00320AE3"/>
    <w:rsid w:val="0034144C"/>
    <w:rsid w:val="003470C7"/>
    <w:rsid w:val="00354E3D"/>
    <w:rsid w:val="00364901"/>
    <w:rsid w:val="00364FC0"/>
    <w:rsid w:val="00365618"/>
    <w:rsid w:val="00391649"/>
    <w:rsid w:val="003B705F"/>
    <w:rsid w:val="003B78F8"/>
    <w:rsid w:val="003D0EE4"/>
    <w:rsid w:val="003D2BF9"/>
    <w:rsid w:val="00403572"/>
    <w:rsid w:val="00415D32"/>
    <w:rsid w:val="00422463"/>
    <w:rsid w:val="004265CE"/>
    <w:rsid w:val="00442E41"/>
    <w:rsid w:val="004A7725"/>
    <w:rsid w:val="004A7C99"/>
    <w:rsid w:val="004C005C"/>
    <w:rsid w:val="004F6AC9"/>
    <w:rsid w:val="004F70F2"/>
    <w:rsid w:val="00515CE3"/>
    <w:rsid w:val="00525E07"/>
    <w:rsid w:val="00534102"/>
    <w:rsid w:val="0059234B"/>
    <w:rsid w:val="005928F8"/>
    <w:rsid w:val="005A7E9D"/>
    <w:rsid w:val="005C42F1"/>
    <w:rsid w:val="005E29C0"/>
    <w:rsid w:val="005E6AC4"/>
    <w:rsid w:val="005F55FD"/>
    <w:rsid w:val="006304FE"/>
    <w:rsid w:val="00655F00"/>
    <w:rsid w:val="006860D2"/>
    <w:rsid w:val="006C7CBA"/>
    <w:rsid w:val="006E30C9"/>
    <w:rsid w:val="006E6453"/>
    <w:rsid w:val="00710D7B"/>
    <w:rsid w:val="00747321"/>
    <w:rsid w:val="00771C45"/>
    <w:rsid w:val="007A021A"/>
    <w:rsid w:val="007C091E"/>
    <w:rsid w:val="007C35F0"/>
    <w:rsid w:val="007D7CE7"/>
    <w:rsid w:val="007E0A42"/>
    <w:rsid w:val="007E7013"/>
    <w:rsid w:val="008124A2"/>
    <w:rsid w:val="0082119E"/>
    <w:rsid w:val="008329C2"/>
    <w:rsid w:val="008774D5"/>
    <w:rsid w:val="00896D1B"/>
    <w:rsid w:val="008B2058"/>
    <w:rsid w:val="008B3FBA"/>
    <w:rsid w:val="008C462E"/>
    <w:rsid w:val="008E7145"/>
    <w:rsid w:val="00931D2B"/>
    <w:rsid w:val="00943C77"/>
    <w:rsid w:val="00970A17"/>
    <w:rsid w:val="00981184"/>
    <w:rsid w:val="00997FD1"/>
    <w:rsid w:val="009D32A0"/>
    <w:rsid w:val="009E6126"/>
    <w:rsid w:val="009F494F"/>
    <w:rsid w:val="00A3545D"/>
    <w:rsid w:val="00A83961"/>
    <w:rsid w:val="00A91718"/>
    <w:rsid w:val="00A9258E"/>
    <w:rsid w:val="00AB355C"/>
    <w:rsid w:val="00AC259B"/>
    <w:rsid w:val="00AC3F00"/>
    <w:rsid w:val="00AE29E8"/>
    <w:rsid w:val="00AE2B7E"/>
    <w:rsid w:val="00AE6A2C"/>
    <w:rsid w:val="00B24380"/>
    <w:rsid w:val="00B46069"/>
    <w:rsid w:val="00B4766E"/>
    <w:rsid w:val="00B50A98"/>
    <w:rsid w:val="00B7022E"/>
    <w:rsid w:val="00BA3316"/>
    <w:rsid w:val="00BC3724"/>
    <w:rsid w:val="00BF3B2C"/>
    <w:rsid w:val="00BF414B"/>
    <w:rsid w:val="00BF4B15"/>
    <w:rsid w:val="00C05550"/>
    <w:rsid w:val="00C14383"/>
    <w:rsid w:val="00C205C1"/>
    <w:rsid w:val="00C33B70"/>
    <w:rsid w:val="00C96948"/>
    <w:rsid w:val="00CA2126"/>
    <w:rsid w:val="00CC7D6D"/>
    <w:rsid w:val="00CF3E7A"/>
    <w:rsid w:val="00D2641B"/>
    <w:rsid w:val="00D359B0"/>
    <w:rsid w:val="00D53CA8"/>
    <w:rsid w:val="00D633AB"/>
    <w:rsid w:val="00D82998"/>
    <w:rsid w:val="00D84951"/>
    <w:rsid w:val="00D85749"/>
    <w:rsid w:val="00DB4E83"/>
    <w:rsid w:val="00DB7ACC"/>
    <w:rsid w:val="00DE0D99"/>
    <w:rsid w:val="00DE6326"/>
    <w:rsid w:val="00E0573C"/>
    <w:rsid w:val="00E21A0E"/>
    <w:rsid w:val="00E32DF4"/>
    <w:rsid w:val="00E35227"/>
    <w:rsid w:val="00E4686F"/>
    <w:rsid w:val="00E909DD"/>
    <w:rsid w:val="00EC2D53"/>
    <w:rsid w:val="00EE4BDB"/>
    <w:rsid w:val="00F173F4"/>
    <w:rsid w:val="00F65FF8"/>
    <w:rsid w:val="00F74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847C844-0175-4700-9634-D7BF12536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B476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525E07"/>
  </w:style>
  <w:style w:type="character" w:customStyle="1" w:styleId="Heading1Char">
    <w:name w:val="Heading 1 Char"/>
    <w:link w:val="Heading1"/>
    <w:rsid w:val="00771C4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0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07872857">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485127318">
      <w:bodyDiv w:val="1"/>
      <w:marLeft w:val="0"/>
      <w:marRight w:val="0"/>
      <w:marTop w:val="0"/>
      <w:marBottom w:val="0"/>
      <w:divBdr>
        <w:top w:val="none" w:sz="0" w:space="0" w:color="auto"/>
        <w:left w:val="none" w:sz="0" w:space="0" w:color="auto"/>
        <w:bottom w:val="none" w:sz="0" w:space="0" w:color="auto"/>
        <w:right w:val="none" w:sz="0" w:space="0" w:color="auto"/>
      </w:divBdr>
    </w:div>
    <w:div w:id="1503623328">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898589887">
      <w:bodyDiv w:val="1"/>
      <w:marLeft w:val="0"/>
      <w:marRight w:val="0"/>
      <w:marTop w:val="0"/>
      <w:marBottom w:val="0"/>
      <w:divBdr>
        <w:top w:val="none" w:sz="0" w:space="0" w:color="auto"/>
        <w:left w:val="none" w:sz="0" w:space="0" w:color="auto"/>
        <w:bottom w:val="none" w:sz="0" w:space="0" w:color="auto"/>
        <w:right w:val="none" w:sz="0" w:space="0" w:color="auto"/>
      </w:divBdr>
    </w:div>
    <w:div w:id="1923101534">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52337419">
      <w:bodyDiv w:val="1"/>
      <w:marLeft w:val="0"/>
      <w:marRight w:val="0"/>
      <w:marTop w:val="0"/>
      <w:marBottom w:val="0"/>
      <w:divBdr>
        <w:top w:val="none" w:sz="0" w:space="0" w:color="auto"/>
        <w:left w:val="none" w:sz="0" w:space="0" w:color="auto"/>
        <w:bottom w:val="none" w:sz="0" w:space="0" w:color="auto"/>
        <w:right w:val="none" w:sz="0" w:space="0" w:color="auto"/>
      </w:divBdr>
    </w:div>
    <w:div w:id="2088383164">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
      <vt:lpstr/>
      <vt:lpstr>Supplemental Information</vt:lpstr>
      <vt:lpstr/>
      <vt:lpstr>Compliance Findings Summary (to be filled out by auditor)</vt:lpstr>
    </vt:vector>
  </TitlesOfParts>
  <Company/>
  <LinksUpToDate>false</LinksUpToDate>
  <CharactersWithSpaces>11717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